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8165" w14:textId="28EEF891" w:rsidR="00E35B92" w:rsidRPr="000B6A47" w:rsidRDefault="004924F1">
      <w:pPr>
        <w:rPr>
          <w:b/>
          <w:bCs/>
        </w:rPr>
      </w:pPr>
      <w:r w:rsidRPr="000B6A47">
        <w:rPr>
          <w:b/>
          <w:bCs/>
        </w:rPr>
        <w:t xml:space="preserve">Henry </w:t>
      </w:r>
      <w:proofErr w:type="spellStart"/>
      <w:r w:rsidRPr="000B6A47">
        <w:rPr>
          <w:b/>
          <w:bCs/>
        </w:rPr>
        <w:t>Sargeant</w:t>
      </w:r>
      <w:proofErr w:type="spellEnd"/>
      <w:r w:rsidRPr="000B6A47">
        <w:rPr>
          <w:b/>
          <w:bCs/>
        </w:rPr>
        <w:t>, 1798–1868</w:t>
      </w:r>
    </w:p>
    <w:p w14:paraId="13A04AFB" w14:textId="77777777" w:rsidR="008108F7" w:rsidRDefault="004924F1">
      <w:proofErr w:type="spellStart"/>
      <w:r>
        <w:t>Sargeant</w:t>
      </w:r>
      <w:proofErr w:type="spellEnd"/>
      <w:r>
        <w:t xml:space="preserve"> was a marine painter working in Portsmouth in the mid-19th century</w:t>
      </w:r>
      <w:r w:rsidR="00146C52">
        <w:t>. His</w:t>
      </w:r>
      <w:r w:rsidR="00146C52">
        <w:t xml:space="preserve"> birth is generally given as in 1798, which is probably correct, and it </w:t>
      </w:r>
      <w:r w:rsidR="00146C52">
        <w:t>took place</w:t>
      </w:r>
      <w:r w:rsidR="00146C52">
        <w:t xml:space="preserve"> in Batley, Hants.</w:t>
      </w:r>
      <w:r w:rsidR="00146C52">
        <w:t xml:space="preserve"> By about</w:t>
      </w:r>
      <w:r>
        <w:t xml:space="preserve"> 1836 held the appointment of Marine Painter to HRH the Duchess of Kent </w:t>
      </w:r>
      <w:r w:rsidR="000B6A47">
        <w:t xml:space="preserve">(Queen Victoria’s mother) </w:t>
      </w:r>
      <w:r>
        <w:t xml:space="preserve">according to </w:t>
      </w:r>
      <w:r w:rsidR="000B6A47">
        <w:t xml:space="preserve">inscriptions on </w:t>
      </w:r>
      <w:r w:rsidR="00CE20BF">
        <w:t xml:space="preserve">locally published </w:t>
      </w:r>
      <w:r w:rsidR="000B6A47">
        <w:t>prints</w:t>
      </w:r>
      <w:r w:rsidR="00146C52">
        <w:t xml:space="preserve"> after his work.</w:t>
      </w:r>
      <w:r w:rsidR="007974C2">
        <w:t xml:space="preserve"> One</w:t>
      </w:r>
      <w:r w:rsidR="0062063D" w:rsidRPr="0062063D">
        <w:t xml:space="preserve"> </w:t>
      </w:r>
      <w:r w:rsidR="0062063D">
        <w:t>issued by J. Miller of Portsmouth</w:t>
      </w:r>
      <w:r w:rsidR="007974C2">
        <w:t xml:space="preserve">, </w:t>
      </w:r>
      <w:r w:rsidR="00146C52">
        <w:t>presumably late</w:t>
      </w:r>
      <w:r w:rsidR="007974C2">
        <w:t xml:space="preserve"> </w:t>
      </w:r>
      <w:r w:rsidR="0062063D">
        <w:t xml:space="preserve">in </w:t>
      </w:r>
      <w:r w:rsidR="007974C2">
        <w:t>that year</w:t>
      </w:r>
      <w:r w:rsidR="00146C52">
        <w:t xml:space="preserve"> or shortly afterwards, </w:t>
      </w:r>
      <w:r w:rsidR="007974C2">
        <w:t>is an impressive lithograph of ‘H.M. Brig Serpent</w:t>
      </w:r>
      <w:r w:rsidR="000B6A47">
        <w:t xml:space="preserve"> </w:t>
      </w:r>
      <w:r w:rsidR="007974C2">
        <w:t xml:space="preserve">(Commander R.J. Warren) </w:t>
      </w:r>
      <w:proofErr w:type="spellStart"/>
      <w:r w:rsidR="007974C2">
        <w:t>dismasted</w:t>
      </w:r>
      <w:proofErr w:type="spellEnd"/>
      <w:r w:rsidR="007974C2">
        <w:t xml:space="preserve"> whilst lying at Anchor at Spithead by a Tremendous Hurricane on Tuesday the 29th of </w:t>
      </w:r>
      <w:proofErr w:type="spellStart"/>
      <w:r w:rsidR="007974C2">
        <w:t>Novr</w:t>
      </w:r>
      <w:proofErr w:type="spellEnd"/>
      <w:r w:rsidR="007974C2">
        <w:t xml:space="preserve"> 1836</w:t>
      </w:r>
      <w:r w:rsidR="00146C52">
        <w:t xml:space="preserve">’. </w:t>
      </w:r>
    </w:p>
    <w:p w14:paraId="77290737" w14:textId="0073FAB8" w:rsidR="004924F1" w:rsidRDefault="008108F7">
      <w:proofErr w:type="spellStart"/>
      <w:r>
        <w:t>Sargeant’s</w:t>
      </w:r>
      <w:proofErr w:type="spellEnd"/>
      <w:r>
        <w:t xml:space="preserve"> </w:t>
      </w:r>
      <w:r w:rsidR="000B6A47">
        <w:t xml:space="preserve">prime business, however, seems to have been as a glazier employing several men, both his </w:t>
      </w:r>
      <w:r w:rsidR="00590C51">
        <w:t>work</w:t>
      </w:r>
      <w:r w:rsidR="000B6A47">
        <w:t xml:space="preserve"> and home </w:t>
      </w:r>
      <w:r w:rsidR="00D83948">
        <w:t>premises</w:t>
      </w:r>
      <w:r w:rsidR="00D83948">
        <w:t xml:space="preserve"> </w:t>
      </w:r>
      <w:r w:rsidR="000B6A47">
        <w:t>being at 85 High Street, Portsmouth</w:t>
      </w:r>
      <w:r w:rsidR="00E81CE0">
        <w:t>,</w:t>
      </w:r>
      <w:r w:rsidR="00CE20BF">
        <w:t xml:space="preserve"> according to Robson’s Hampshire directory for 1839. This lists him as both ‘Marine Painter and Glazier’</w:t>
      </w:r>
      <w:r w:rsidR="00590C51">
        <w:t xml:space="preserve"> and the</w:t>
      </w:r>
      <w:r w:rsidR="00D517C6">
        <w:t xml:space="preserve"> 1841</w:t>
      </w:r>
      <w:r w:rsidR="00E81CE0">
        <w:t xml:space="preserve"> census</w:t>
      </w:r>
      <w:r w:rsidR="00D517C6">
        <w:t xml:space="preserve"> </w:t>
      </w:r>
      <w:r w:rsidR="00590C51">
        <w:t>notes him</w:t>
      </w:r>
      <w:r w:rsidR="00667CC4">
        <w:t xml:space="preserve"> there</w:t>
      </w:r>
      <w:r w:rsidR="00590C51">
        <w:t xml:space="preserve"> as aged 40 </w:t>
      </w:r>
      <w:r w:rsidR="00D517C6">
        <w:t xml:space="preserve">with his wife and </w:t>
      </w:r>
      <w:r w:rsidR="00667CC4">
        <w:t xml:space="preserve">probably his </w:t>
      </w:r>
      <w:r w:rsidR="00D517C6">
        <w:t>sister, both called Sarah (</w:t>
      </w:r>
      <w:r w:rsidR="00E924BB">
        <w:t>and stated as</w:t>
      </w:r>
      <w:r w:rsidR="00D517C6">
        <w:t xml:space="preserve"> 35 and 26)</w:t>
      </w:r>
      <w:r w:rsidR="00590C51">
        <w:t>,</w:t>
      </w:r>
      <w:r w:rsidR="00D517C6">
        <w:t xml:space="preserve"> and his six children ranging from 14 to 2 years old: four were boys, with two girls as the fourth and last</w:t>
      </w:r>
      <w:r w:rsidR="00590C51">
        <w:t>.</w:t>
      </w:r>
      <w:r w:rsidR="00E924BB">
        <w:t xml:space="preserve"> At the 1861 census he was still there with his wife but only his eldest son, Arthur (24), at home, and is listed as a ‘Painter employing 3 men 1 boy’.</w:t>
      </w:r>
      <w:r w:rsidR="00E81CE0">
        <w:t xml:space="preserve"> His age is more specifically stated as 63 and his wife, born in Hythe, Hants, as 62.</w:t>
      </w:r>
    </w:p>
    <w:p w14:paraId="69539F4D" w14:textId="67DED67F" w:rsidR="00E924BB" w:rsidRPr="00EE132C" w:rsidRDefault="00E924BB">
      <w:pPr>
        <w:rPr>
          <w:color w:val="000000" w:themeColor="text1"/>
          <w:shd w:val="clear" w:color="auto" w:fill="FFFFFF"/>
        </w:rPr>
      </w:pPr>
      <w:proofErr w:type="spellStart"/>
      <w:r w:rsidRPr="00EE132C">
        <w:rPr>
          <w:color w:val="000000" w:themeColor="text1"/>
        </w:rPr>
        <w:t>Sargeant’s</w:t>
      </w:r>
      <w:proofErr w:type="spellEnd"/>
      <w:r w:rsidRPr="00EE132C">
        <w:rPr>
          <w:color w:val="000000" w:themeColor="text1"/>
        </w:rPr>
        <w:t xml:space="preserve"> artistic output appears to have been largely local coastal and yachting views in oil</w:t>
      </w:r>
      <w:r w:rsidR="007F2A69" w:rsidRPr="00EE132C">
        <w:rPr>
          <w:color w:val="000000" w:themeColor="text1"/>
        </w:rPr>
        <w:t xml:space="preserve">, some exhibited </w:t>
      </w:r>
      <w:r w:rsidR="00E81CE0" w:rsidRPr="00EE132C">
        <w:rPr>
          <w:color w:val="000000" w:themeColor="text1"/>
        </w:rPr>
        <w:t xml:space="preserve">in </w:t>
      </w:r>
      <w:r w:rsidR="00D83948">
        <w:rPr>
          <w:color w:val="000000" w:themeColor="text1"/>
        </w:rPr>
        <w:t>the</w:t>
      </w:r>
      <w:r w:rsidR="00E81CE0" w:rsidRPr="00EE132C">
        <w:rPr>
          <w:color w:val="000000" w:themeColor="text1"/>
        </w:rPr>
        <w:t xml:space="preserve"> Portsmouth</w:t>
      </w:r>
      <w:r w:rsidR="00D83948">
        <w:rPr>
          <w:color w:val="000000" w:themeColor="text1"/>
        </w:rPr>
        <w:t xml:space="preserve"> area</w:t>
      </w:r>
      <w:r w:rsidR="007F2A69" w:rsidRPr="00EE132C">
        <w:rPr>
          <w:color w:val="000000" w:themeColor="text1"/>
        </w:rPr>
        <w:t>. T</w:t>
      </w:r>
      <w:r w:rsidR="007F2A69" w:rsidRPr="00EE132C">
        <w:rPr>
          <w:color w:val="000000" w:themeColor="text1"/>
          <w:shd w:val="clear" w:color="auto" w:fill="FFFFFF"/>
        </w:rPr>
        <w:t xml:space="preserve">he </w:t>
      </w:r>
      <w:r w:rsidR="00E81CE0" w:rsidRPr="00EE132C">
        <w:rPr>
          <w:color w:val="000000" w:themeColor="text1"/>
          <w:shd w:val="clear" w:color="auto" w:fill="FFFFFF"/>
        </w:rPr>
        <w:t>‘</w:t>
      </w:r>
      <w:r w:rsidR="007F2A69" w:rsidRPr="00EE132C">
        <w:rPr>
          <w:color w:val="000000" w:themeColor="text1"/>
          <w:shd w:val="clear" w:color="auto" w:fill="FFFFFF"/>
        </w:rPr>
        <w:t>F</w:t>
      </w:r>
      <w:r w:rsidR="007F2A69" w:rsidRPr="00EE132C">
        <w:rPr>
          <w:color w:val="000000" w:themeColor="text1"/>
          <w:shd w:val="clear" w:color="auto" w:fill="FFFFFF"/>
        </w:rPr>
        <w:t xml:space="preserve">ine </w:t>
      </w:r>
      <w:r w:rsidR="007F2A69" w:rsidRPr="00EE132C">
        <w:rPr>
          <w:color w:val="000000" w:themeColor="text1"/>
          <w:shd w:val="clear" w:color="auto" w:fill="FFFFFF"/>
        </w:rPr>
        <w:t>A</w:t>
      </w:r>
      <w:r w:rsidR="007F2A69" w:rsidRPr="00EE132C">
        <w:rPr>
          <w:color w:val="000000" w:themeColor="text1"/>
          <w:shd w:val="clear" w:color="auto" w:fill="FFFFFF"/>
        </w:rPr>
        <w:t xml:space="preserve">rt and </w:t>
      </w:r>
      <w:r w:rsidR="007F2A69" w:rsidRPr="00EE132C">
        <w:rPr>
          <w:color w:val="000000" w:themeColor="text1"/>
          <w:shd w:val="clear" w:color="auto" w:fill="FFFFFF"/>
        </w:rPr>
        <w:t>I</w:t>
      </w:r>
      <w:r w:rsidR="007F2A69" w:rsidRPr="00EE132C">
        <w:rPr>
          <w:color w:val="000000" w:themeColor="text1"/>
          <w:shd w:val="clear" w:color="auto" w:fill="FFFFFF"/>
        </w:rPr>
        <w:t xml:space="preserve">ndustrial </w:t>
      </w:r>
      <w:r w:rsidR="007F2A69" w:rsidRPr="00EE132C">
        <w:rPr>
          <w:color w:val="000000" w:themeColor="text1"/>
          <w:shd w:val="clear" w:color="auto" w:fill="FFFFFF"/>
        </w:rPr>
        <w:t>E</w:t>
      </w:r>
      <w:r w:rsidR="007F2A69" w:rsidRPr="00EE132C">
        <w:rPr>
          <w:color w:val="000000" w:themeColor="text1"/>
          <w:shd w:val="clear" w:color="auto" w:fill="FFFFFF"/>
        </w:rPr>
        <w:t>xhibition</w:t>
      </w:r>
      <w:r w:rsidR="007F2A69" w:rsidRPr="00EE132C">
        <w:rPr>
          <w:color w:val="000000" w:themeColor="text1"/>
          <w:shd w:val="clear" w:color="auto" w:fill="FFFFFF"/>
        </w:rPr>
        <w:t>’ at</w:t>
      </w:r>
      <w:r w:rsidR="007F2A69" w:rsidRPr="00EE132C">
        <w:rPr>
          <w:color w:val="000000" w:themeColor="text1"/>
          <w:shd w:val="clear" w:color="auto" w:fill="FFFFFF"/>
        </w:rPr>
        <w:t xml:space="preserve"> Gosport</w:t>
      </w:r>
      <w:r w:rsidR="007F2A69" w:rsidRPr="00EE132C">
        <w:rPr>
          <w:color w:val="000000" w:themeColor="text1"/>
          <w:shd w:val="clear" w:color="auto" w:fill="FFFFFF"/>
        </w:rPr>
        <w:t xml:space="preserve"> in 1860 included two of his works lent by </w:t>
      </w:r>
      <w:r w:rsidR="00E81CE0" w:rsidRPr="00EE132C">
        <w:rPr>
          <w:color w:val="000000" w:themeColor="text1"/>
          <w:shd w:val="clear" w:color="auto" w:fill="FFFFFF"/>
        </w:rPr>
        <w:t>a</w:t>
      </w:r>
      <w:r w:rsidR="007F2A69" w:rsidRPr="00EE132C">
        <w:rPr>
          <w:color w:val="000000" w:themeColor="text1"/>
          <w:shd w:val="clear" w:color="auto" w:fill="FFFFFF"/>
        </w:rPr>
        <w:t xml:space="preserve"> Mr Harding</w:t>
      </w:r>
      <w:r w:rsidR="007F2A69" w:rsidRPr="00EE132C">
        <w:rPr>
          <w:color w:val="000000" w:themeColor="text1"/>
          <w:shd w:val="clear" w:color="auto" w:fill="FFFFFF"/>
        </w:rPr>
        <w:t>,</w:t>
      </w:r>
      <w:r w:rsidR="007F2A69" w:rsidRPr="00EE132C">
        <w:rPr>
          <w:color w:val="000000" w:themeColor="text1"/>
          <w:shd w:val="clear" w:color="auto" w:fill="FFFFFF"/>
        </w:rPr>
        <w:t xml:space="preserve"> ‘Pilot Boat – Old </w:t>
      </w:r>
      <w:proofErr w:type="spellStart"/>
      <w:r w:rsidR="007F2A69" w:rsidRPr="00EE132C">
        <w:rPr>
          <w:color w:val="000000" w:themeColor="text1"/>
          <w:shd w:val="clear" w:color="auto" w:fill="FFFFFF"/>
        </w:rPr>
        <w:t>Agenoria</w:t>
      </w:r>
      <w:proofErr w:type="spellEnd"/>
      <w:r w:rsidR="007F2A69" w:rsidRPr="00EE132C">
        <w:rPr>
          <w:color w:val="000000" w:themeColor="text1"/>
          <w:shd w:val="clear" w:color="auto" w:fill="FFFFFF"/>
        </w:rPr>
        <w:t xml:space="preserve">’ and ‘Pilot Boat – New </w:t>
      </w:r>
      <w:proofErr w:type="spellStart"/>
      <w:r w:rsidR="007F2A69" w:rsidRPr="00EE132C">
        <w:rPr>
          <w:color w:val="000000" w:themeColor="text1"/>
          <w:shd w:val="clear" w:color="auto" w:fill="FFFFFF"/>
        </w:rPr>
        <w:t>Agenoria</w:t>
      </w:r>
      <w:proofErr w:type="spellEnd"/>
      <w:r w:rsidR="007F2A69" w:rsidRPr="00EE132C">
        <w:rPr>
          <w:color w:val="000000" w:themeColor="text1"/>
          <w:shd w:val="clear" w:color="auto" w:fill="FFFFFF"/>
        </w:rPr>
        <w:t>’</w:t>
      </w:r>
      <w:r w:rsidR="007F2A69" w:rsidRPr="00EE132C">
        <w:rPr>
          <w:color w:val="000000" w:themeColor="text1"/>
          <w:shd w:val="clear" w:color="auto" w:fill="FFFFFF"/>
        </w:rPr>
        <w:t>, while a</w:t>
      </w:r>
      <w:r w:rsidR="007F2A69" w:rsidRPr="00EE132C">
        <w:rPr>
          <w:color w:val="000000" w:themeColor="text1"/>
          <w:shd w:val="clear" w:color="auto" w:fill="FFFFFF"/>
        </w:rPr>
        <w:t xml:space="preserve"> Mr Dashwood contributed </w:t>
      </w:r>
      <w:r w:rsidR="007F2A69" w:rsidRPr="00EE132C">
        <w:rPr>
          <w:color w:val="000000" w:themeColor="text1"/>
          <w:shd w:val="clear" w:color="auto" w:fill="FFFFFF"/>
        </w:rPr>
        <w:t xml:space="preserve">his </w:t>
      </w:r>
      <w:r w:rsidR="007F2A69" w:rsidRPr="00EE132C">
        <w:rPr>
          <w:color w:val="000000" w:themeColor="text1"/>
          <w:shd w:val="clear" w:color="auto" w:fill="FFFFFF"/>
        </w:rPr>
        <w:t xml:space="preserve">‘Schooner Yacht America’ </w:t>
      </w:r>
      <w:r w:rsidR="007F2A69" w:rsidRPr="00EE132C">
        <w:rPr>
          <w:color w:val="000000" w:themeColor="text1"/>
          <w:shd w:val="clear" w:color="auto" w:fill="FFFFFF"/>
        </w:rPr>
        <w:t>(</w:t>
      </w:r>
      <w:r w:rsidR="007F2A69" w:rsidRPr="00EE132C">
        <w:rPr>
          <w:i/>
          <w:iCs/>
          <w:color w:val="000000" w:themeColor="text1"/>
          <w:shd w:val="clear" w:color="auto" w:fill="FFFFFF"/>
        </w:rPr>
        <w:t>Portsmouth Times and Naval Gazette</w:t>
      </w:r>
      <w:r w:rsidR="007F2A69" w:rsidRPr="00EE132C">
        <w:rPr>
          <w:color w:val="000000" w:themeColor="text1"/>
          <w:shd w:val="clear" w:color="auto" w:fill="FFFFFF"/>
        </w:rPr>
        <w:t xml:space="preserve">, 15 Sept. 1860). At the </w:t>
      </w:r>
      <w:r w:rsidR="00A31109" w:rsidRPr="00EE132C">
        <w:rPr>
          <w:color w:val="000000" w:themeColor="text1"/>
          <w:shd w:val="clear" w:color="auto" w:fill="FFFFFF"/>
        </w:rPr>
        <w:t>similar follow-up exhibition in 1861, held at</w:t>
      </w:r>
      <w:r w:rsidR="007F2A69" w:rsidRPr="00EE132C">
        <w:rPr>
          <w:color w:val="000000" w:themeColor="text1"/>
          <w:shd w:val="clear" w:color="auto" w:fill="FFFFFF"/>
        </w:rPr>
        <w:t xml:space="preserve"> the Queen’s Rooms, Portsea, th</w:t>
      </w:r>
      <w:r w:rsidR="00A31109" w:rsidRPr="00EE132C">
        <w:rPr>
          <w:color w:val="000000" w:themeColor="text1"/>
          <w:shd w:val="clear" w:color="auto" w:fill="FFFFFF"/>
        </w:rPr>
        <w:t xml:space="preserve">e </w:t>
      </w:r>
      <w:r w:rsidR="00A31109" w:rsidRPr="00EE132C">
        <w:rPr>
          <w:i/>
          <w:iCs/>
          <w:color w:val="000000" w:themeColor="text1"/>
          <w:shd w:val="clear" w:color="auto" w:fill="FFFFFF"/>
        </w:rPr>
        <w:t>Portsmouth Times</w:t>
      </w:r>
      <w:r w:rsidR="00A31109" w:rsidRPr="00EE132C">
        <w:rPr>
          <w:color w:val="000000" w:themeColor="text1"/>
          <w:shd w:val="clear" w:color="auto" w:fill="FFFFFF"/>
        </w:rPr>
        <w:t xml:space="preserve"> (19 Oct.) noted that</w:t>
      </w:r>
      <w:r w:rsidR="007F2A69" w:rsidRPr="00EE132C">
        <w:rPr>
          <w:color w:val="000000" w:themeColor="text1"/>
          <w:shd w:val="clear" w:color="auto" w:fill="FFFFFF"/>
        </w:rPr>
        <w:t xml:space="preserve"> </w:t>
      </w:r>
      <w:r w:rsidR="00A31109" w:rsidRPr="00EE132C">
        <w:rPr>
          <w:color w:val="000000" w:themeColor="text1"/>
          <w:shd w:val="clear" w:color="auto" w:fill="FFFFFF"/>
        </w:rPr>
        <w:t>‘</w:t>
      </w:r>
      <w:r w:rsidR="007F2A69" w:rsidRPr="00EE132C">
        <w:rPr>
          <w:color w:val="000000" w:themeColor="text1"/>
          <w:shd w:val="clear" w:color="auto" w:fill="FFFFFF"/>
        </w:rPr>
        <w:t xml:space="preserve">Captain Parnell exhibits a very nice picture by Mr. </w:t>
      </w:r>
      <w:proofErr w:type="spellStart"/>
      <w:r w:rsidR="007F2A69" w:rsidRPr="00EE132C">
        <w:rPr>
          <w:color w:val="000000" w:themeColor="text1"/>
          <w:shd w:val="clear" w:color="auto" w:fill="FFFFFF"/>
        </w:rPr>
        <w:t>Sargeant</w:t>
      </w:r>
      <w:proofErr w:type="spellEnd"/>
      <w:r w:rsidR="007F2A69" w:rsidRPr="00EE132C">
        <w:rPr>
          <w:color w:val="000000" w:themeColor="text1"/>
          <w:shd w:val="clear" w:color="auto" w:fill="FFFFFF"/>
        </w:rPr>
        <w:t>, a local artist of some repute, illustrative of a yacht race.</w:t>
      </w:r>
      <w:r w:rsidR="00A31109" w:rsidRPr="00EE132C">
        <w:rPr>
          <w:color w:val="000000" w:themeColor="text1"/>
          <w:shd w:val="clear" w:color="auto" w:fill="FFFFFF"/>
        </w:rPr>
        <w:t>’</w:t>
      </w:r>
    </w:p>
    <w:p w14:paraId="0A3FB618" w14:textId="5FF041E4" w:rsidR="00311D8C" w:rsidRPr="00EE132C" w:rsidRDefault="00311D8C">
      <w:pPr>
        <w:rPr>
          <w:color w:val="000000" w:themeColor="text1"/>
          <w:shd w:val="clear" w:color="auto" w:fill="FFFFFF"/>
        </w:rPr>
      </w:pPr>
      <w:r w:rsidRPr="00EE132C">
        <w:rPr>
          <w:color w:val="000000" w:themeColor="text1"/>
          <w:shd w:val="clear" w:color="auto" w:fill="FFFFFF"/>
        </w:rPr>
        <w:t xml:space="preserve">The National Maritime Museum also has a signed oil showing the yacht </w:t>
      </w:r>
      <w:r w:rsidRPr="00EE132C">
        <w:rPr>
          <w:i/>
          <w:iCs/>
          <w:color w:val="000000" w:themeColor="text1"/>
          <w:shd w:val="clear" w:color="auto" w:fill="FFFFFF"/>
        </w:rPr>
        <w:t>America</w:t>
      </w:r>
      <w:r w:rsidRPr="00EE132C">
        <w:rPr>
          <w:color w:val="000000" w:themeColor="text1"/>
          <w:shd w:val="clear" w:color="auto" w:fill="FFFFFF"/>
        </w:rPr>
        <w:t xml:space="preserve"> outsailing the Marquess of Anglesey’s </w:t>
      </w:r>
      <w:r w:rsidRPr="00EE132C">
        <w:rPr>
          <w:i/>
          <w:iCs/>
          <w:color w:val="000000" w:themeColor="text1"/>
          <w:shd w:val="clear" w:color="auto" w:fill="FFFFFF"/>
        </w:rPr>
        <w:t xml:space="preserve">Pearl </w:t>
      </w:r>
      <w:r w:rsidRPr="00EE132C">
        <w:rPr>
          <w:color w:val="000000" w:themeColor="text1"/>
          <w:shd w:val="clear" w:color="auto" w:fill="FFFFFF"/>
        </w:rPr>
        <w:t xml:space="preserve">in informal but reported circumstances in the Solent (not </w:t>
      </w:r>
      <w:r w:rsidR="00EE132C" w:rsidRPr="00EE132C">
        <w:rPr>
          <w:color w:val="000000" w:themeColor="text1"/>
          <w:shd w:val="clear" w:color="auto" w:fill="FFFFFF"/>
        </w:rPr>
        <w:t>in</w:t>
      </w:r>
      <w:r w:rsidRPr="00EE132C">
        <w:rPr>
          <w:color w:val="000000" w:themeColor="text1"/>
          <w:shd w:val="clear" w:color="auto" w:fill="FFFFFF"/>
        </w:rPr>
        <w:t xml:space="preserve"> a race) on 14 August 1851.</w:t>
      </w:r>
      <w:r w:rsidR="00D83948">
        <w:rPr>
          <w:color w:val="000000" w:themeColor="text1"/>
          <w:shd w:val="clear" w:color="auto" w:fill="FFFFFF"/>
        </w:rPr>
        <w:t xml:space="preserve"> Some uncertainty is introduced by there also appearing to be a marine painter called </w:t>
      </w:r>
      <w:proofErr w:type="spellStart"/>
      <w:r w:rsidR="00D83948">
        <w:rPr>
          <w:color w:val="000000" w:themeColor="text1"/>
          <w:shd w:val="clear" w:color="auto" w:fill="FFFFFF"/>
        </w:rPr>
        <w:t>Sargeant</w:t>
      </w:r>
      <w:proofErr w:type="spellEnd"/>
      <w:r w:rsidR="00D83948">
        <w:rPr>
          <w:color w:val="000000" w:themeColor="text1"/>
          <w:shd w:val="clear" w:color="auto" w:fill="FFFFFF"/>
        </w:rPr>
        <w:t xml:space="preserve"> working in a similar style, but showing later shipping, in the 1880s. There is also a landscape view of ‘Taunton</w:t>
      </w:r>
      <w:r w:rsidR="003660F2">
        <w:rPr>
          <w:color w:val="000000" w:themeColor="text1"/>
          <w:shd w:val="clear" w:color="auto" w:fill="FFFFFF"/>
        </w:rPr>
        <w:t>, looking towards the Quantock Hills</w:t>
      </w:r>
      <w:proofErr w:type="gramStart"/>
      <w:r w:rsidR="003660F2">
        <w:rPr>
          <w:color w:val="000000" w:themeColor="text1"/>
          <w:shd w:val="clear" w:color="auto" w:fill="FFFFFF"/>
        </w:rPr>
        <w:t xml:space="preserve">’ </w:t>
      </w:r>
      <w:r w:rsidR="008108F7">
        <w:rPr>
          <w:color w:val="000000" w:themeColor="text1"/>
          <w:shd w:val="clear" w:color="auto" w:fill="FFFFFF"/>
        </w:rPr>
        <w:t xml:space="preserve"> in</w:t>
      </w:r>
      <w:proofErr w:type="gramEnd"/>
      <w:r w:rsidR="008108F7">
        <w:rPr>
          <w:color w:val="000000" w:themeColor="text1"/>
          <w:shd w:val="clear" w:color="auto" w:fill="FFFFFF"/>
        </w:rPr>
        <w:t xml:space="preserve"> the </w:t>
      </w:r>
      <w:r w:rsidR="003660F2">
        <w:rPr>
          <w:color w:val="000000" w:themeColor="text1"/>
          <w:shd w:val="clear" w:color="auto" w:fill="FFFFFF"/>
        </w:rPr>
        <w:t>Somerset Museum of Rural Life</w:t>
      </w:r>
      <w:r w:rsidR="008108F7">
        <w:rPr>
          <w:color w:val="000000" w:themeColor="text1"/>
          <w:shd w:val="clear" w:color="auto" w:fill="FFFFFF"/>
        </w:rPr>
        <w:t>,</w:t>
      </w:r>
      <w:r w:rsidR="003660F2">
        <w:rPr>
          <w:color w:val="000000" w:themeColor="text1"/>
          <w:shd w:val="clear" w:color="auto" w:fill="FFFFFF"/>
        </w:rPr>
        <w:t xml:space="preserve"> attributed to a ‘</w:t>
      </w:r>
      <w:proofErr w:type="spellStart"/>
      <w:r w:rsidR="003660F2">
        <w:rPr>
          <w:color w:val="000000" w:themeColor="text1"/>
          <w:shd w:val="clear" w:color="auto" w:fill="FFFFFF"/>
        </w:rPr>
        <w:t>Sargeant</w:t>
      </w:r>
      <w:proofErr w:type="spellEnd"/>
      <w:r w:rsidR="003660F2">
        <w:rPr>
          <w:color w:val="000000" w:themeColor="text1"/>
          <w:shd w:val="clear" w:color="auto" w:fill="FFFFFF"/>
        </w:rPr>
        <w:t>’ with working dates stated as c.1835–41. This is so different in subject terms that it is hard to take a view on whether it might be by the Portsmouth man given lack of comparable examples.</w:t>
      </w:r>
    </w:p>
    <w:p w14:paraId="3E704EB5" w14:textId="05EDA973" w:rsidR="00311D8C" w:rsidRDefault="00311D8C">
      <w:pPr>
        <w:rPr>
          <w:color w:val="000000" w:themeColor="text1"/>
          <w:shd w:val="clear" w:color="auto" w:fill="FFFFFF"/>
        </w:rPr>
      </w:pPr>
      <w:proofErr w:type="spellStart"/>
      <w:r w:rsidRPr="00EE132C">
        <w:rPr>
          <w:color w:val="000000" w:themeColor="text1"/>
          <w:shd w:val="clear" w:color="auto" w:fill="FFFFFF"/>
        </w:rPr>
        <w:t>Sargeant</w:t>
      </w:r>
      <w:proofErr w:type="spellEnd"/>
      <w:r w:rsidRPr="00EE132C">
        <w:rPr>
          <w:color w:val="000000" w:themeColor="text1"/>
          <w:shd w:val="clear" w:color="auto" w:fill="FFFFFF"/>
        </w:rPr>
        <w:t xml:space="preserve"> appears to have died on Portsea Island in the first quarter of 1868</w:t>
      </w:r>
      <w:r w:rsidR="008108F7">
        <w:rPr>
          <w:color w:val="000000" w:themeColor="text1"/>
          <w:shd w:val="clear" w:color="auto" w:fill="FFFFFF"/>
        </w:rPr>
        <w:t>, with a stated age of 71. ‘In his 71st year’, which this can sometime mean</w:t>
      </w:r>
      <w:r w:rsidR="00B54B70">
        <w:rPr>
          <w:color w:val="000000" w:themeColor="text1"/>
          <w:shd w:val="clear" w:color="auto" w:fill="FFFFFF"/>
        </w:rPr>
        <w:t>,</w:t>
      </w:r>
      <w:r w:rsidR="008108F7">
        <w:rPr>
          <w:color w:val="000000" w:themeColor="text1"/>
          <w:shd w:val="clear" w:color="auto" w:fill="FFFFFF"/>
        </w:rPr>
        <w:t xml:space="preserve"> also matche</w:t>
      </w:r>
      <w:r w:rsidR="00B54B70">
        <w:rPr>
          <w:color w:val="000000" w:themeColor="text1"/>
          <w:shd w:val="clear" w:color="auto" w:fill="FFFFFF"/>
        </w:rPr>
        <w:t>s a birth date of 1798</w:t>
      </w:r>
      <w:r w:rsidR="00EE132C" w:rsidRPr="00EE132C">
        <w:rPr>
          <w:color w:val="000000" w:themeColor="text1"/>
          <w:shd w:val="clear" w:color="auto" w:fill="FFFFFF"/>
        </w:rPr>
        <w:t>.</w:t>
      </w:r>
    </w:p>
    <w:p w14:paraId="50976BA8" w14:textId="5C09EB90" w:rsidR="0062063D" w:rsidRDefault="0062063D">
      <w:pPr>
        <w:rPr>
          <w:color w:val="000000" w:themeColor="text1"/>
          <w:shd w:val="clear" w:color="auto" w:fill="FFFFFF"/>
        </w:rPr>
      </w:pPr>
    </w:p>
    <w:p w14:paraId="039EE3DC" w14:textId="2D2AD9AF" w:rsidR="0062063D" w:rsidRDefault="0062063D">
      <w:pPr>
        <w:rPr>
          <w:color w:val="000000" w:themeColor="text1"/>
          <w:shd w:val="clear" w:color="auto" w:fill="FFFFFF"/>
        </w:rPr>
      </w:pPr>
      <w:r w:rsidRPr="0062063D">
        <w:rPr>
          <w:i/>
          <w:iCs/>
          <w:color w:val="000000" w:themeColor="text1"/>
          <w:shd w:val="clear" w:color="auto" w:fill="FFFFFF"/>
        </w:rPr>
        <w:t xml:space="preserve">Summarized from Art UK discussion of </w:t>
      </w:r>
      <w:proofErr w:type="spellStart"/>
      <w:r w:rsidRPr="0062063D">
        <w:rPr>
          <w:i/>
          <w:iCs/>
          <w:color w:val="000000" w:themeColor="text1"/>
          <w:shd w:val="clear" w:color="auto" w:fill="FFFFFF"/>
        </w:rPr>
        <w:t>Sargeant’s</w:t>
      </w:r>
      <w:proofErr w:type="spellEnd"/>
      <w:r w:rsidRPr="0062063D">
        <w:rPr>
          <w:i/>
          <w:iCs/>
          <w:color w:val="000000" w:themeColor="text1"/>
          <w:shd w:val="clear" w:color="auto" w:fill="FFFFFF"/>
        </w:rPr>
        <w:t xml:space="preserve"> ‘The Yacht</w:t>
      </w:r>
      <w:r>
        <w:rPr>
          <w:color w:val="000000" w:themeColor="text1"/>
          <w:shd w:val="clear" w:color="auto" w:fill="FFFFFF"/>
        </w:rPr>
        <w:t xml:space="preserve"> America </w:t>
      </w:r>
      <w:r w:rsidRPr="0062063D">
        <w:rPr>
          <w:i/>
          <w:iCs/>
          <w:color w:val="000000" w:themeColor="text1"/>
          <w:shd w:val="clear" w:color="auto" w:fill="FFFFFF"/>
        </w:rPr>
        <w:t>outsailing the</w:t>
      </w:r>
      <w:r>
        <w:rPr>
          <w:color w:val="000000" w:themeColor="text1"/>
          <w:shd w:val="clear" w:color="auto" w:fill="FFFFFF"/>
        </w:rPr>
        <w:t xml:space="preserve"> Pearl, </w:t>
      </w:r>
      <w:r w:rsidRPr="0062063D">
        <w:rPr>
          <w:i/>
          <w:iCs/>
          <w:color w:val="000000" w:themeColor="text1"/>
          <w:shd w:val="clear" w:color="auto" w:fill="FFFFFF"/>
        </w:rPr>
        <w:t>15 August 1851’ (NMM)</w:t>
      </w:r>
    </w:p>
    <w:p w14:paraId="5FEDCABD" w14:textId="4087AF65" w:rsidR="0062063D" w:rsidRDefault="0062063D">
      <w:pPr>
        <w:rPr>
          <w:color w:val="000000" w:themeColor="text1"/>
          <w:shd w:val="clear" w:color="auto" w:fill="FFFFFF"/>
        </w:rPr>
      </w:pPr>
    </w:p>
    <w:p w14:paraId="30607D66" w14:textId="60177722" w:rsidR="0062063D" w:rsidRPr="0062063D" w:rsidRDefault="0062063D">
      <w:pPr>
        <w:rPr>
          <w:color w:val="000000" w:themeColor="text1"/>
          <w:shd w:val="clear" w:color="auto" w:fill="FFFFFF"/>
        </w:rPr>
      </w:pPr>
      <w:proofErr w:type="spellStart"/>
      <w:r>
        <w:rPr>
          <w:color w:val="000000" w:themeColor="text1"/>
          <w:shd w:val="clear" w:color="auto" w:fill="FFFFFF"/>
        </w:rPr>
        <w:t>PvdM</w:t>
      </w:r>
      <w:proofErr w:type="spellEnd"/>
      <w:r>
        <w:rPr>
          <w:color w:val="000000" w:themeColor="text1"/>
          <w:shd w:val="clear" w:color="auto" w:fill="FFFFFF"/>
        </w:rPr>
        <w:t xml:space="preserve"> 25.11.21</w:t>
      </w:r>
    </w:p>
    <w:sectPr w:rsidR="0062063D" w:rsidRPr="00620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F1"/>
    <w:rsid w:val="000B6A47"/>
    <w:rsid w:val="00146C52"/>
    <w:rsid w:val="00311D8C"/>
    <w:rsid w:val="003660F2"/>
    <w:rsid w:val="004924F1"/>
    <w:rsid w:val="00590C51"/>
    <w:rsid w:val="0062063D"/>
    <w:rsid w:val="00667CC4"/>
    <w:rsid w:val="007974C2"/>
    <w:rsid w:val="007F2A69"/>
    <w:rsid w:val="008108F7"/>
    <w:rsid w:val="00A31109"/>
    <w:rsid w:val="00B54B70"/>
    <w:rsid w:val="00CE20BF"/>
    <w:rsid w:val="00D517C6"/>
    <w:rsid w:val="00D83948"/>
    <w:rsid w:val="00E35B92"/>
    <w:rsid w:val="00E81CE0"/>
    <w:rsid w:val="00E924BB"/>
    <w:rsid w:val="00EE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CF28E"/>
  <w15:chartTrackingRefBased/>
  <w15:docId w15:val="{C48ECB32-1CFA-45C9-B8C8-24806CF8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063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063D"/>
    <w:rPr>
      <w:rFonts w:eastAsia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1</cp:revision>
  <dcterms:created xsi:type="dcterms:W3CDTF">2021-11-25T10:45:00Z</dcterms:created>
  <dcterms:modified xsi:type="dcterms:W3CDTF">2021-11-25T14:40:00Z</dcterms:modified>
</cp:coreProperties>
</file>