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8C40B" w14:textId="76226D6B" w:rsidR="004F4585" w:rsidRDefault="004F4585" w:rsidP="004F4585">
      <w:r w:rsidRPr="004F4585">
        <w:rPr>
          <w:i/>
          <w:iCs/>
        </w:rPr>
        <w:t>Stag on The Moor</w:t>
      </w:r>
      <w:r>
        <w:t xml:space="preserve"> – 1886 – purchased 1986 Bradford Yorkshire, UK. Engagement present to TACM 1986</w:t>
      </w:r>
    </w:p>
    <w:p w14:paraId="03D5DFF5" w14:textId="2AA03472" w:rsidR="004F4585" w:rsidRPr="004F4585" w:rsidRDefault="004F4585" w:rsidP="004F4585">
      <w:r w:rsidRPr="004F4585">
        <w:t>1863 – 1935</w:t>
      </w:r>
    </w:p>
    <w:p w14:paraId="3EFD6922" w14:textId="6F3CDB84" w:rsidR="004F4585" w:rsidRPr="004F4585" w:rsidRDefault="004F4585" w:rsidP="004F4585">
      <w:r w:rsidRPr="004F4585">
        <w:t>British 19th Century artist</w:t>
      </w:r>
      <w:r>
        <w:rPr>
          <w:b/>
          <w:bCs/>
        </w:rPr>
        <w:t xml:space="preserve"> </w:t>
      </w:r>
      <w:r w:rsidRPr="004F4585">
        <w:rPr>
          <w:b/>
          <w:bCs/>
        </w:rPr>
        <w:t>Maud Raphael Jones</w:t>
      </w:r>
      <w:r w:rsidRPr="004F4585">
        <w:t> was a Bradford-born painter of landscape and rustic scenes.</w:t>
      </w:r>
    </w:p>
    <w:p w14:paraId="1AB720DC" w14:textId="77777777" w:rsidR="004F4585" w:rsidRPr="004F4585" w:rsidRDefault="004F4585" w:rsidP="004F4585">
      <w:r w:rsidRPr="004F4585">
        <w:t>Although his first name appears feminine, his birth details give his sex as male. In 2008, Maud’s grandson, Peter Jones, told a local journalist that Maud’s father had given him a girl’s name because:</w:t>
      </w:r>
    </w:p>
    <w:p w14:paraId="7E7453C9" w14:textId="77777777" w:rsidR="004F4585" w:rsidRPr="004F4585" w:rsidRDefault="004F4585" w:rsidP="004F4585">
      <w:pPr>
        <w:rPr>
          <w:i/>
          <w:iCs/>
        </w:rPr>
      </w:pPr>
      <w:r w:rsidRPr="004F4585">
        <w:rPr>
          <w:i/>
          <w:iCs/>
        </w:rPr>
        <w:t xml:space="preserve">He’d wanted a daughter and because his pals at a Bradford pub, where he called in on his way to the register office, bet him pints that he daren’t.  But he did dare and eventually he arrived home … from the </w:t>
      </w:r>
      <w:proofErr w:type="spellStart"/>
      <w:r w:rsidRPr="004F4585">
        <w:rPr>
          <w:i/>
          <w:iCs/>
        </w:rPr>
        <w:t>Barkerend</w:t>
      </w:r>
      <w:proofErr w:type="spellEnd"/>
      <w:r w:rsidRPr="004F4585">
        <w:rPr>
          <w:i/>
          <w:iCs/>
        </w:rPr>
        <w:t xml:space="preserve"> pub rather the worse for wear. (‘Telegraph &amp; Argus’ 1/3/2008).</w:t>
      </w:r>
    </w:p>
    <w:p w14:paraId="4FBF4B3E" w14:textId="77777777" w:rsidR="004F4585" w:rsidRPr="004F4585" w:rsidRDefault="004F4585" w:rsidP="004F4585">
      <w:r w:rsidRPr="004F4585">
        <w:t>Maud’s talents were initially channelled, along with many other working-class people with artistic ability, into work as a house-painter and decorator. However, he became a member of the Arcadian Art Club, which met in the Swan Arcade in Bradford.  It is not known, as yet,  if he received any formal artistic training.  However, he displayed considerable artistic talent and his work was shown at a range of prestigious venues.</w:t>
      </w:r>
    </w:p>
    <w:p w14:paraId="78B661DC" w14:textId="0F66B251" w:rsidR="004F4585" w:rsidRDefault="004F4585" w:rsidP="004F4585">
      <w:r w:rsidRPr="004F4585">
        <w:t>He  exhibited work at the Royal Academy, the New Gallery, the Royal Institute of Painters in Watercolours, Walker Art Gallery, Liverpool, Manchester Art Gallery, Glasgow Institute of Fine Art, and at both the Bradford and Leeds Art Gallery exhibitions. His painting ‘February’ (1887), shown below, hangs in the permanent collection at Cliffe Castle, Keighley.</w:t>
      </w:r>
    </w:p>
    <w:p w14:paraId="71D37E5A" w14:textId="1E74E63D" w:rsidR="004F4585" w:rsidRPr="004F4585" w:rsidRDefault="004F4585" w:rsidP="004F4585">
      <w:r w:rsidRPr="004F4585">
        <w:t>Maud’s work sold well, and toward the end of his life, in the 1920s &amp; 30s, was typically fetching between £500 – £600; a considerable sum in those days. He married and was the father of the successful local artist, </w:t>
      </w:r>
      <w:hyperlink r:id="rId4" w:history="1">
        <w:r w:rsidRPr="004F4585">
          <w:rPr>
            <w:rStyle w:val="Hyperlink"/>
          </w:rPr>
          <w:t>Fred Cecil Jones</w:t>
        </w:r>
      </w:hyperlink>
      <w:r w:rsidRPr="004F4585">
        <w:t>.</w:t>
      </w:r>
    </w:p>
    <w:p w14:paraId="07D53B0C" w14:textId="7263AF8F" w:rsidR="00B64FA0" w:rsidRDefault="00E43CBC">
      <w:hyperlink r:id="rId5" w:history="1">
        <w:r w:rsidR="004F4585">
          <w:rPr>
            <w:rStyle w:val="Hyperlink"/>
          </w:rPr>
          <w:t>https://www.notjusthockney.info/jones-maud-raphael/</w:t>
        </w:r>
      </w:hyperlink>
    </w:p>
    <w:p w14:paraId="7552ED38" w14:textId="09636952" w:rsidR="00564E7A" w:rsidRDefault="00564E7A"/>
    <w:p w14:paraId="45CC1886" w14:textId="74D83754" w:rsidR="00564E7A" w:rsidRDefault="00564E7A">
      <w:r w:rsidRPr="00564E7A">
        <w:t>Between 1889 and 1907 he exhibited at the Royal Academy, the New Gallery, the Royal Institute of Painters in Watercolours, the Walker Art Gallery in Liverpool and the Manchester City Art Gallery.</w:t>
      </w:r>
    </w:p>
    <w:p w14:paraId="25CF8B47" w14:textId="00A88207" w:rsidR="00962EBF" w:rsidRPr="00E43CBC" w:rsidRDefault="00962EBF">
      <w:pPr>
        <w:rPr>
          <w:rFonts w:cstheme="minorHAnsi"/>
        </w:rPr>
      </w:pPr>
      <w:r w:rsidRPr="00E43CBC">
        <w:rPr>
          <w:rFonts w:cstheme="minorHAnsi"/>
        </w:rPr>
        <w:t xml:space="preserve">Credit: Thomas Murrell, </w:t>
      </w:r>
      <w:r w:rsidRPr="00E43CBC">
        <w:rPr>
          <w:rFonts w:cstheme="minorHAnsi"/>
          <w:shd w:val="clear" w:color="auto" w:fill="FFFFFF"/>
        </w:rPr>
        <w:t>Fairview Art Collection in Subiaco Perth Western Australia</w:t>
      </w:r>
    </w:p>
    <w:sectPr w:rsidR="00962EBF" w:rsidRPr="00E43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85"/>
    <w:rsid w:val="004F4585"/>
    <w:rsid w:val="00564E7A"/>
    <w:rsid w:val="00962EBF"/>
    <w:rsid w:val="00B64FA0"/>
    <w:rsid w:val="00E34866"/>
    <w:rsid w:val="00E43C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2A75"/>
  <w15:chartTrackingRefBased/>
  <w15:docId w15:val="{172B0777-AED9-4DBF-A1C9-2DADA84E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585"/>
    <w:rPr>
      <w:color w:val="0000FF"/>
      <w:u w:val="single"/>
    </w:rPr>
  </w:style>
  <w:style w:type="character" w:styleId="UnresolvedMention">
    <w:name w:val="Unresolved Mention"/>
    <w:basedOn w:val="DefaultParagraphFont"/>
    <w:uiPriority w:val="99"/>
    <w:semiHidden/>
    <w:unhideWhenUsed/>
    <w:rsid w:val="004F4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545658">
      <w:bodyDiv w:val="1"/>
      <w:marLeft w:val="0"/>
      <w:marRight w:val="0"/>
      <w:marTop w:val="0"/>
      <w:marBottom w:val="0"/>
      <w:divBdr>
        <w:top w:val="none" w:sz="0" w:space="0" w:color="auto"/>
        <w:left w:val="none" w:sz="0" w:space="0" w:color="auto"/>
        <w:bottom w:val="none" w:sz="0" w:space="0" w:color="auto"/>
        <w:right w:val="none" w:sz="0" w:space="0" w:color="auto"/>
      </w:divBdr>
      <w:divsChild>
        <w:div w:id="28187023">
          <w:blockQuote w:val="1"/>
          <w:marLeft w:val="0"/>
          <w:marRight w:val="0"/>
          <w:marTop w:val="0"/>
          <w:marBottom w:val="0"/>
          <w:divBdr>
            <w:top w:val="single" w:sz="6" w:space="23" w:color="EEEEEE"/>
            <w:left w:val="none" w:sz="0" w:space="31" w:color="EEEEEE"/>
            <w:bottom w:val="single" w:sz="6" w:space="23" w:color="EEEEEE"/>
            <w:right w:val="none" w:sz="0" w:space="23"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tjusthockney.info/jones-maud-raphael/" TargetMode="External"/><Relationship Id="rId4" Type="http://schemas.openxmlformats.org/officeDocument/2006/relationships/hyperlink" Target="https://www.notjusthockney.info/jones-fred-ce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Tom-PC</dc:creator>
  <cp:keywords/>
  <dc:description/>
  <cp:lastModifiedBy>Marion</cp:lastModifiedBy>
  <cp:revision>5</cp:revision>
  <dcterms:created xsi:type="dcterms:W3CDTF">2020-01-22T04:18:00Z</dcterms:created>
  <dcterms:modified xsi:type="dcterms:W3CDTF">2020-04-28T12:47:00Z</dcterms:modified>
</cp:coreProperties>
</file>